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CF" w:rsidRDefault="000E18A6" w:rsidP="000E18A6">
      <w:pPr>
        <w:ind w:leftChars="-295" w:left="1" w:rightChars="-201" w:right="-482" w:hangingChars="253" w:hanging="709"/>
        <w:rPr>
          <w:rFonts w:ascii="Times New Roman" w:eastAsia="標楷體" w:hAnsi="標楷體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D0BA8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國立清華大學教</w:t>
      </w:r>
      <w:r w:rsidRPr="006D0BA8">
        <w:rPr>
          <w:rFonts w:ascii="Times New Roman" w:eastAsia="標楷體" w:hAnsi="標楷體" w:cs="Times New Roman"/>
          <w:b/>
          <w:color w:val="000000"/>
          <w:sz w:val="28"/>
          <w:szCs w:val="28"/>
        </w:rPr>
        <w:t>育與學習科技學系</w:t>
      </w:r>
      <w:r w:rsidR="004B60CC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碩</w:t>
      </w:r>
      <w:r w:rsidRPr="006D0BA8">
        <w:rPr>
          <w:rFonts w:ascii="Times New Roman" w:eastAsia="標楷體" w:hAnsi="標楷體" w:cs="Times New Roman"/>
          <w:b/>
          <w:bCs/>
          <w:color w:val="000000"/>
          <w:sz w:val="28"/>
          <w:szCs w:val="28"/>
        </w:rPr>
        <w:t>士班</w:t>
      </w:r>
      <w:r w:rsidR="002B16FB" w:rsidRPr="004B60CC">
        <w:rPr>
          <w:rFonts w:ascii="Times New Roman" w:eastAsia="標楷體" w:hAnsi="標楷體" w:cs="Times New Roman" w:hint="eastAsia"/>
          <w:b/>
          <w:bCs/>
          <w:color w:val="000000"/>
          <w:sz w:val="28"/>
          <w:szCs w:val="28"/>
          <w:u w:val="single"/>
        </w:rPr>
        <w:t>境</w:t>
      </w:r>
      <w:r w:rsidRPr="000E18A6">
        <w:rPr>
          <w:rFonts w:ascii="Times New Roman" w:eastAsia="標楷體" w:hAnsi="標楷體" w:cs="Times New Roman" w:hint="eastAsia"/>
          <w:b/>
          <w:bCs/>
          <w:color w:val="000000"/>
          <w:sz w:val="28"/>
          <w:szCs w:val="28"/>
          <w:u w:val="single"/>
        </w:rPr>
        <w:t>外生</w:t>
      </w:r>
      <w:r>
        <w:rPr>
          <w:rFonts w:ascii="Times New Roman" w:eastAsia="標楷體" w:hAnsi="標楷體" w:cs="Times New Roman" w:hint="eastAsia"/>
          <w:b/>
          <w:bCs/>
          <w:color w:val="00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b/>
          <w:bCs/>
          <w:color w:val="000000"/>
          <w:sz w:val="28"/>
          <w:szCs w:val="28"/>
        </w:rPr>
        <w:t>不含陸生</w:t>
      </w:r>
      <w:r>
        <w:rPr>
          <w:rFonts w:ascii="Times New Roman" w:eastAsia="標楷體" w:hAnsi="標楷體" w:cs="Times New Roman" w:hint="eastAsia"/>
          <w:b/>
          <w:bCs/>
          <w:color w:val="00000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b/>
          <w:bCs/>
          <w:color w:val="000000"/>
          <w:sz w:val="28"/>
          <w:szCs w:val="28"/>
        </w:rPr>
        <w:t>選修課程申請表</w:t>
      </w:r>
    </w:p>
    <w:tbl>
      <w:tblPr>
        <w:tblStyle w:val="a3"/>
        <w:tblW w:w="10348" w:type="dxa"/>
        <w:tblInd w:w="-1281" w:type="dxa"/>
        <w:tblLook w:val="04A0" w:firstRow="1" w:lastRow="0" w:firstColumn="1" w:lastColumn="0" w:noHBand="0" w:noVBand="1"/>
      </w:tblPr>
      <w:tblGrid>
        <w:gridCol w:w="425"/>
        <w:gridCol w:w="1277"/>
        <w:gridCol w:w="367"/>
        <w:gridCol w:w="2468"/>
        <w:gridCol w:w="637"/>
        <w:gridCol w:w="497"/>
        <w:gridCol w:w="1227"/>
        <w:gridCol w:w="222"/>
        <w:gridCol w:w="960"/>
        <w:gridCol w:w="426"/>
        <w:gridCol w:w="1842"/>
      </w:tblGrid>
      <w:tr w:rsidR="00092898" w:rsidRPr="001B41BA" w:rsidTr="00F33CB7">
        <w:trPr>
          <w:trHeight w:val="546"/>
        </w:trPr>
        <w:tc>
          <w:tcPr>
            <w:tcW w:w="1702" w:type="dxa"/>
            <w:gridSpan w:val="2"/>
            <w:vAlign w:val="center"/>
          </w:tcPr>
          <w:p w:rsidR="00092898" w:rsidRPr="001205D7" w:rsidRDefault="00092898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092898" w:rsidRPr="001205D7" w:rsidRDefault="00092898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2898" w:rsidRPr="001205D7" w:rsidRDefault="00092898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449" w:type="dxa"/>
            <w:gridSpan w:val="2"/>
            <w:vAlign w:val="center"/>
          </w:tcPr>
          <w:p w:rsidR="00092898" w:rsidRPr="001205D7" w:rsidRDefault="00092898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092898" w:rsidRPr="001205D7" w:rsidRDefault="00092898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1842" w:type="dxa"/>
            <w:vAlign w:val="center"/>
          </w:tcPr>
          <w:p w:rsidR="00092898" w:rsidRPr="001205D7" w:rsidRDefault="00092898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41BA" w:rsidRPr="001B41BA" w:rsidTr="00F33CB7">
        <w:tc>
          <w:tcPr>
            <w:tcW w:w="1702" w:type="dxa"/>
            <w:gridSpan w:val="2"/>
            <w:vAlign w:val="center"/>
          </w:tcPr>
          <w:p w:rsidR="001B41BA" w:rsidRPr="001205D7" w:rsidRDefault="001B41BA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835" w:type="dxa"/>
            <w:gridSpan w:val="2"/>
            <w:vAlign w:val="center"/>
          </w:tcPr>
          <w:p w:rsidR="001B41BA" w:rsidRPr="001205D7" w:rsidRDefault="001B41BA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41BA" w:rsidRPr="001205D7" w:rsidRDefault="001B41BA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email</w:t>
            </w:r>
          </w:p>
        </w:tc>
        <w:tc>
          <w:tcPr>
            <w:tcW w:w="4677" w:type="dxa"/>
            <w:gridSpan w:val="5"/>
            <w:vAlign w:val="center"/>
          </w:tcPr>
          <w:p w:rsidR="001B41BA" w:rsidRPr="001205D7" w:rsidRDefault="001B41BA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F0444" w:rsidRPr="001B41BA" w:rsidTr="006571EA">
        <w:tc>
          <w:tcPr>
            <w:tcW w:w="1702" w:type="dxa"/>
            <w:gridSpan w:val="2"/>
            <w:vAlign w:val="center"/>
          </w:tcPr>
          <w:p w:rsidR="00092898" w:rsidRPr="001205D7" w:rsidRDefault="00EF0444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擬定論文</w:t>
            </w:r>
          </w:p>
          <w:p w:rsidR="00EF0444" w:rsidRPr="001205D7" w:rsidRDefault="00EF0444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題目</w:t>
            </w:r>
          </w:p>
        </w:tc>
        <w:tc>
          <w:tcPr>
            <w:tcW w:w="8646" w:type="dxa"/>
            <w:gridSpan w:val="9"/>
            <w:vAlign w:val="center"/>
          </w:tcPr>
          <w:p w:rsidR="00EF0444" w:rsidRPr="001205D7" w:rsidRDefault="00EF0444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F0444" w:rsidRPr="001B41BA" w:rsidTr="00F33CB7">
        <w:tc>
          <w:tcPr>
            <w:tcW w:w="1702" w:type="dxa"/>
            <w:gridSpan w:val="2"/>
            <w:vAlign w:val="center"/>
          </w:tcPr>
          <w:p w:rsidR="00EF0444" w:rsidRPr="001205D7" w:rsidRDefault="00EF0444" w:rsidP="008470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選修</w:t>
            </w:r>
            <w:r w:rsidR="008470B3">
              <w:rPr>
                <w:rFonts w:ascii="標楷體" w:eastAsia="標楷體" w:hAnsi="標楷體" w:hint="eastAsia"/>
                <w:sz w:val="26"/>
                <w:szCs w:val="26"/>
              </w:rPr>
              <w:t>科號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EF0444" w:rsidRPr="001205D7" w:rsidRDefault="00EF0444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  <w:r w:rsidR="00F33CB7">
              <w:rPr>
                <w:rFonts w:ascii="標楷體" w:eastAsia="標楷體" w:hAnsi="標楷體" w:hint="eastAsia"/>
                <w:sz w:val="26"/>
                <w:szCs w:val="26"/>
              </w:rPr>
              <w:t>(中文或英文)</w:t>
            </w:r>
          </w:p>
        </w:tc>
        <w:tc>
          <w:tcPr>
            <w:tcW w:w="1134" w:type="dxa"/>
            <w:gridSpan w:val="2"/>
            <w:vAlign w:val="center"/>
          </w:tcPr>
          <w:p w:rsidR="00EF0444" w:rsidRPr="001205D7" w:rsidRDefault="00EF0444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  <w:tc>
          <w:tcPr>
            <w:tcW w:w="2409" w:type="dxa"/>
            <w:gridSpan w:val="3"/>
            <w:vAlign w:val="center"/>
          </w:tcPr>
          <w:p w:rsidR="00EF0444" w:rsidRPr="001205D7" w:rsidRDefault="00EF0444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開課校/系(所)</w:t>
            </w:r>
          </w:p>
        </w:tc>
        <w:tc>
          <w:tcPr>
            <w:tcW w:w="2268" w:type="dxa"/>
            <w:gridSpan w:val="2"/>
            <w:vAlign w:val="center"/>
          </w:tcPr>
          <w:p w:rsidR="00EF0444" w:rsidRPr="001205D7" w:rsidRDefault="00EF0444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審核通過/不通過</w:t>
            </w:r>
          </w:p>
        </w:tc>
      </w:tr>
      <w:tr w:rsidR="008470B3" w:rsidRPr="001B41BA" w:rsidTr="00F33CB7">
        <w:trPr>
          <w:trHeight w:val="692"/>
        </w:trPr>
        <w:tc>
          <w:tcPr>
            <w:tcW w:w="425" w:type="dxa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7" w:type="dxa"/>
            <w:vAlign w:val="center"/>
          </w:tcPr>
          <w:p w:rsidR="008470B3" w:rsidRPr="001205D7" w:rsidRDefault="008470B3" w:rsidP="008470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70B3" w:rsidRPr="001B41BA" w:rsidTr="00F33CB7">
        <w:trPr>
          <w:trHeight w:val="700"/>
        </w:trPr>
        <w:tc>
          <w:tcPr>
            <w:tcW w:w="425" w:type="dxa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77" w:type="dxa"/>
            <w:vAlign w:val="center"/>
          </w:tcPr>
          <w:p w:rsidR="008470B3" w:rsidRPr="001205D7" w:rsidRDefault="008470B3" w:rsidP="008470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70B3" w:rsidRPr="001B41BA" w:rsidTr="00F33CB7">
        <w:trPr>
          <w:trHeight w:val="697"/>
        </w:trPr>
        <w:tc>
          <w:tcPr>
            <w:tcW w:w="425" w:type="dxa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77" w:type="dxa"/>
            <w:vAlign w:val="center"/>
          </w:tcPr>
          <w:p w:rsidR="008470B3" w:rsidRPr="001205D7" w:rsidRDefault="008470B3" w:rsidP="008470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70B3" w:rsidRPr="001B41BA" w:rsidTr="00F33CB7">
        <w:trPr>
          <w:trHeight w:val="552"/>
        </w:trPr>
        <w:tc>
          <w:tcPr>
            <w:tcW w:w="425" w:type="dxa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77" w:type="dxa"/>
            <w:vAlign w:val="center"/>
          </w:tcPr>
          <w:p w:rsidR="008470B3" w:rsidRPr="001205D7" w:rsidRDefault="008470B3" w:rsidP="008470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70B3" w:rsidRPr="001B41BA" w:rsidTr="00F33CB7">
        <w:trPr>
          <w:trHeight w:val="702"/>
        </w:trPr>
        <w:tc>
          <w:tcPr>
            <w:tcW w:w="425" w:type="dxa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277" w:type="dxa"/>
            <w:vAlign w:val="center"/>
          </w:tcPr>
          <w:p w:rsidR="008470B3" w:rsidRPr="001205D7" w:rsidRDefault="008470B3" w:rsidP="008470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470B3" w:rsidRPr="001205D7" w:rsidRDefault="008470B3" w:rsidP="00092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A3A97" w:rsidRPr="001B41BA" w:rsidTr="00FA42EB">
        <w:trPr>
          <w:trHeight w:val="3629"/>
        </w:trPr>
        <w:tc>
          <w:tcPr>
            <w:tcW w:w="10348" w:type="dxa"/>
            <w:gridSpan w:val="11"/>
          </w:tcPr>
          <w:p w:rsidR="00EF0444" w:rsidRPr="001205D7" w:rsidRDefault="001A57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簡述選課原因如下:</w:t>
            </w:r>
          </w:p>
          <w:p w:rsidR="00EF0444" w:rsidRPr="001205D7" w:rsidRDefault="00EF044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F0444" w:rsidRPr="001205D7" w:rsidRDefault="00EF044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F0444" w:rsidRPr="001205D7" w:rsidRDefault="00EF044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F0444" w:rsidRPr="001205D7" w:rsidRDefault="00EF044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F0444" w:rsidRPr="001205D7" w:rsidRDefault="00EF044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F0444" w:rsidRPr="001205D7" w:rsidRDefault="00EF044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F0444" w:rsidRPr="001205D7" w:rsidRDefault="00EF044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205D7" w:rsidRDefault="000928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1205D7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</w:t>
            </w: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此致</w:t>
            </w:r>
          </w:p>
          <w:p w:rsidR="00EF0444" w:rsidRPr="001205D7" w:rsidRDefault="00092898" w:rsidP="001205D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1205D7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國立清華大學教</w:t>
            </w:r>
            <w:r w:rsidRPr="001205D7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育與學習科技學系</w:t>
            </w:r>
            <w:r w:rsidRPr="001205D7">
              <w:rPr>
                <w:rFonts w:ascii="標楷體" w:eastAsia="標楷體" w:hAnsi="標楷體" w:hint="eastAsia"/>
                <w:sz w:val="26"/>
                <w:szCs w:val="26"/>
              </w:rPr>
              <w:t>學術審查委員會</w:t>
            </w:r>
          </w:p>
        </w:tc>
      </w:tr>
      <w:tr w:rsidR="00E71499" w:rsidRPr="001B41BA" w:rsidTr="006571EA">
        <w:trPr>
          <w:trHeight w:val="450"/>
        </w:trPr>
        <w:tc>
          <w:tcPr>
            <w:tcW w:w="1702" w:type="dxa"/>
            <w:gridSpan w:val="2"/>
            <w:vAlign w:val="center"/>
          </w:tcPr>
          <w:p w:rsidR="00E71499" w:rsidRDefault="002F75EE" w:rsidP="000928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碩</w:t>
            </w:r>
            <w:r w:rsidR="00E71499">
              <w:rPr>
                <w:rFonts w:ascii="標楷體" w:eastAsia="標楷體" w:hAnsi="標楷體" w:hint="eastAsia"/>
                <w:szCs w:val="24"/>
              </w:rPr>
              <w:t>士生</w:t>
            </w:r>
          </w:p>
          <w:p w:rsidR="00E71499" w:rsidRDefault="00E71499" w:rsidP="000928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3472" w:type="dxa"/>
            <w:gridSpan w:val="3"/>
            <w:vAlign w:val="center"/>
          </w:tcPr>
          <w:p w:rsidR="00E71499" w:rsidRDefault="00E71499" w:rsidP="000928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E71499" w:rsidRDefault="00E71499" w:rsidP="00E7149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</w:t>
            </w:r>
          </w:p>
          <w:p w:rsidR="00E71499" w:rsidRDefault="00E71499" w:rsidP="00E714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3450" w:type="dxa"/>
            <w:gridSpan w:val="4"/>
            <w:vAlign w:val="center"/>
          </w:tcPr>
          <w:p w:rsidR="00E71499" w:rsidRDefault="00E71499" w:rsidP="000928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0444" w:rsidRPr="001B41BA" w:rsidTr="0035209E">
        <w:trPr>
          <w:trHeight w:val="1685"/>
        </w:trPr>
        <w:tc>
          <w:tcPr>
            <w:tcW w:w="2069" w:type="dxa"/>
            <w:gridSpan w:val="3"/>
            <w:vAlign w:val="center"/>
          </w:tcPr>
          <w:p w:rsidR="00EF0444" w:rsidRDefault="00EF0444" w:rsidP="00E7149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學術審查委員會審查</w:t>
            </w:r>
          </w:p>
        </w:tc>
        <w:tc>
          <w:tcPr>
            <w:tcW w:w="8279" w:type="dxa"/>
            <w:gridSpan w:val="8"/>
          </w:tcPr>
          <w:p w:rsidR="002F1608" w:rsidRDefault="00E71499" w:rsidP="00E71499">
            <w:pPr>
              <w:ind w:left="233" w:hangingChars="97" w:hanging="23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EF0444">
              <w:rPr>
                <w:rFonts w:ascii="標楷體" w:eastAsia="標楷體" w:hAnsi="標楷體" w:hint="eastAsia"/>
                <w:szCs w:val="24"/>
              </w:rPr>
              <w:t>本案業已經</w:t>
            </w:r>
            <w:r w:rsidR="00EF0444" w:rsidRPr="0009289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proofErr w:type="gramStart"/>
            <w:r w:rsidR="00EF0444">
              <w:rPr>
                <w:rFonts w:ascii="標楷體" w:eastAsia="標楷體" w:hAnsi="標楷體" w:hint="eastAsia"/>
                <w:szCs w:val="24"/>
              </w:rPr>
              <w:t>學年度第</w:t>
            </w:r>
            <w:proofErr w:type="gramEnd"/>
            <w:r w:rsidR="00EF0444" w:rsidRPr="0009289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F0444">
              <w:rPr>
                <w:rFonts w:ascii="標楷體" w:eastAsia="標楷體" w:hAnsi="標楷體" w:hint="eastAsia"/>
                <w:szCs w:val="24"/>
              </w:rPr>
              <w:t>學期第</w:t>
            </w:r>
            <w:r w:rsidR="00EF0444" w:rsidRPr="0009289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092898" w:rsidRPr="0009289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092898">
              <w:rPr>
                <w:rFonts w:ascii="標楷體" w:eastAsia="標楷體" w:hAnsi="標楷體" w:hint="eastAsia"/>
                <w:szCs w:val="24"/>
              </w:rPr>
              <w:t>次學術審查委員會</w:t>
            </w:r>
            <w:r>
              <w:rPr>
                <w:rFonts w:ascii="標楷體" w:eastAsia="標楷體" w:hAnsi="標楷體" w:hint="eastAsia"/>
                <w:szCs w:val="24"/>
              </w:rPr>
              <w:t>決議</w:t>
            </w:r>
            <w:r w:rsidR="00092898">
              <w:rPr>
                <w:rFonts w:ascii="標楷體" w:eastAsia="標楷體" w:hAnsi="標楷體" w:hint="eastAsia"/>
                <w:szCs w:val="24"/>
              </w:rPr>
              <w:t>通過，</w:t>
            </w:r>
            <w:r w:rsidR="002F1608">
              <w:rPr>
                <w:rFonts w:ascii="標楷體" w:eastAsia="標楷體" w:hAnsi="標楷體" w:hint="eastAsia"/>
                <w:szCs w:val="24"/>
              </w:rPr>
              <w:t>申請人得依據審核通過的課程名稱進行選課</w:t>
            </w:r>
            <w:r w:rsidR="0009289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71499" w:rsidRDefault="00E71499" w:rsidP="00E7149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2.於</w:t>
            </w:r>
            <w:r w:rsidRPr="00E71499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E7149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E71499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日通知申請人知悉。</w:t>
            </w:r>
          </w:p>
          <w:p w:rsidR="0035209E" w:rsidRDefault="0035209E" w:rsidP="00E71499">
            <w:pPr>
              <w:rPr>
                <w:rFonts w:ascii="標楷體" w:eastAsia="標楷體" w:hAnsi="標楷體"/>
                <w:szCs w:val="24"/>
              </w:rPr>
            </w:pPr>
          </w:p>
          <w:p w:rsidR="00E71499" w:rsidRDefault="00E71499" w:rsidP="00E7149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承辦人:                      系主任(委員會主席)簽名:</w:t>
            </w:r>
          </w:p>
        </w:tc>
      </w:tr>
      <w:tr w:rsidR="00092898" w:rsidRPr="001B41BA" w:rsidTr="007D2BDB">
        <w:trPr>
          <w:trHeight w:val="914"/>
        </w:trPr>
        <w:tc>
          <w:tcPr>
            <w:tcW w:w="10348" w:type="dxa"/>
            <w:gridSpan w:val="11"/>
          </w:tcPr>
          <w:p w:rsidR="002F1608" w:rsidRDefault="00092898" w:rsidP="008470B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說明:</w:t>
            </w:r>
          </w:p>
          <w:p w:rsidR="002F1608" w:rsidRPr="004B60CC" w:rsidRDefault="004B60CC" w:rsidP="004B60CC">
            <w:pPr>
              <w:spacing w:line="0" w:lineRule="atLeast"/>
              <w:ind w:left="173" w:hangingChars="72" w:hanging="17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2F1608" w:rsidRPr="004B60CC">
              <w:rPr>
                <w:rFonts w:ascii="標楷體" w:eastAsia="標楷體" w:hAnsi="標楷體" w:hint="eastAsia"/>
                <w:szCs w:val="24"/>
              </w:rPr>
              <w:t>申請時限:第一學期</w:t>
            </w:r>
            <w:r w:rsidR="00687B4B" w:rsidRPr="004B60CC">
              <w:rPr>
                <w:rFonts w:ascii="標楷體" w:eastAsia="標楷體" w:hAnsi="標楷體" w:hint="eastAsia"/>
                <w:szCs w:val="24"/>
              </w:rPr>
              <w:t>修課</w:t>
            </w:r>
            <w:r w:rsidR="002F1608" w:rsidRPr="004B60CC">
              <w:rPr>
                <w:rFonts w:ascii="標楷體" w:eastAsia="標楷體" w:hAnsi="標楷體" w:hint="eastAsia"/>
                <w:szCs w:val="24"/>
              </w:rPr>
              <w:t>應於</w:t>
            </w:r>
            <w:r w:rsidR="00E71499" w:rsidRPr="004B60CC">
              <w:rPr>
                <w:rFonts w:ascii="標楷體" w:eastAsia="標楷體" w:hAnsi="標楷體" w:hint="eastAsia"/>
                <w:szCs w:val="24"/>
              </w:rPr>
              <w:t>每年</w:t>
            </w:r>
            <w:r w:rsidR="00497EE0" w:rsidRPr="004B60CC">
              <w:rPr>
                <w:rFonts w:ascii="標楷體" w:eastAsia="標楷體" w:hAnsi="標楷體" w:hint="eastAsia"/>
                <w:szCs w:val="24"/>
              </w:rPr>
              <w:t>6月中</w:t>
            </w:r>
            <w:r w:rsidR="00687B4B" w:rsidRPr="004B60CC">
              <w:rPr>
                <w:rFonts w:ascii="標楷體" w:eastAsia="標楷體" w:hAnsi="標楷體" w:hint="eastAsia"/>
                <w:szCs w:val="24"/>
              </w:rPr>
              <w:t>前提出</w:t>
            </w:r>
            <w:r w:rsidR="002F1608" w:rsidRPr="004B60CC">
              <w:rPr>
                <w:rFonts w:ascii="標楷體" w:eastAsia="標楷體" w:hAnsi="標楷體" w:hint="eastAsia"/>
                <w:szCs w:val="24"/>
              </w:rPr>
              <w:t>，第二學期應於</w:t>
            </w:r>
            <w:r w:rsidR="00E71499" w:rsidRPr="004B60CC">
              <w:rPr>
                <w:rFonts w:ascii="標楷體" w:eastAsia="標楷體" w:hAnsi="標楷體" w:hint="eastAsia"/>
                <w:szCs w:val="24"/>
              </w:rPr>
              <w:t>每年</w:t>
            </w:r>
            <w:r w:rsidR="00687B4B" w:rsidRPr="004B60CC">
              <w:rPr>
                <w:rFonts w:ascii="標楷體" w:eastAsia="標楷體" w:hAnsi="標楷體" w:hint="eastAsia"/>
                <w:szCs w:val="24"/>
              </w:rPr>
              <w:t>1</w:t>
            </w:r>
            <w:r w:rsidR="002F1608" w:rsidRPr="004B60CC">
              <w:rPr>
                <w:rFonts w:ascii="標楷體" w:eastAsia="標楷體" w:hAnsi="標楷體" w:hint="eastAsia"/>
                <w:szCs w:val="24"/>
              </w:rPr>
              <w:t>月</w:t>
            </w:r>
            <w:r w:rsidR="00497EE0" w:rsidRPr="004B60CC">
              <w:rPr>
                <w:rFonts w:ascii="標楷體" w:eastAsia="標楷體" w:hAnsi="標楷體" w:hint="eastAsia"/>
                <w:szCs w:val="24"/>
              </w:rPr>
              <w:t>中</w:t>
            </w:r>
            <w:r w:rsidR="00687B4B" w:rsidRPr="004B60CC">
              <w:rPr>
                <w:rFonts w:ascii="標楷體" w:eastAsia="標楷體" w:hAnsi="標楷體" w:hint="eastAsia"/>
                <w:szCs w:val="24"/>
              </w:rPr>
              <w:t>前提出</w:t>
            </w:r>
            <w:r w:rsidR="00A23193" w:rsidRPr="004B60CC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(新生第一學期選課可於開學後一周內提出</w:t>
            </w:r>
            <w:r w:rsidR="006571EA" w:rsidRPr="004B60CC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或先經指導教授同意後核備</w:t>
            </w:r>
            <w:r w:rsidR="00A23193" w:rsidRPr="004B60CC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)</w:t>
            </w:r>
            <w:r w:rsidR="002F1608" w:rsidRPr="004B60C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60CC" w:rsidRPr="004B60CC" w:rsidRDefault="004B60CC" w:rsidP="004B60CC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E71499" w:rsidRPr="004B60CC">
              <w:rPr>
                <w:rFonts w:ascii="標楷體" w:eastAsia="標楷體" w:hAnsi="標楷體" w:hint="eastAsia"/>
                <w:szCs w:val="24"/>
              </w:rPr>
              <w:t>校外選課悉依本校校際選課實施辦法辦理。</w:t>
            </w:r>
          </w:p>
          <w:p w:rsidR="004B60CC" w:rsidRDefault="004B60CC" w:rsidP="004B60CC">
            <w:pPr>
              <w:kinsoku w:val="0"/>
              <w:overflowPunct w:val="0"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3.</w:t>
            </w:r>
            <w:r w:rsidRPr="004B60C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境外</w:t>
            </w:r>
            <w:r w:rsidRPr="004B60C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碩</w:t>
            </w:r>
            <w:r w:rsidRPr="004B60C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士生應修最低學分數為三十學分（論文四學分不列入畢業學分），</w:t>
            </w:r>
            <w:r w:rsidRPr="004B60C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除必修課(院核心課程-</w:t>
            </w:r>
            <w:r w:rsidRPr="004B60CC">
              <w:rPr>
                <w:rFonts w:ascii="標楷體" w:eastAsia="標楷體" w:hAnsi="標楷體"/>
                <w:color w:val="FF0000"/>
                <w:szCs w:val="24"/>
              </w:rPr>
              <w:t>量</w:t>
            </w:r>
            <w:r w:rsidRPr="004B60CC">
              <w:rPr>
                <w:rFonts w:ascii="標楷體" w:eastAsia="標楷體" w:hAnsi="標楷體" w:hint="eastAsia"/>
                <w:color w:val="FF0000"/>
                <w:szCs w:val="24"/>
              </w:rPr>
              <w:t>化</w:t>
            </w:r>
            <w:r w:rsidRPr="004B60CC">
              <w:rPr>
                <w:rFonts w:ascii="標楷體" w:eastAsia="標楷體" w:hAnsi="標楷體"/>
                <w:color w:val="FF0000"/>
                <w:szCs w:val="24"/>
              </w:rPr>
              <w:t>研究</w:t>
            </w:r>
            <w:r w:rsidRPr="004B60CC">
              <w:rPr>
                <w:rFonts w:ascii="標楷體" w:eastAsia="標楷體" w:hAnsi="標楷體" w:hint="eastAsia"/>
                <w:color w:val="FF0000"/>
                <w:szCs w:val="24"/>
              </w:rPr>
              <w:t>及質性研究</w:t>
            </w:r>
            <w:r w:rsidRPr="004B60C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  <w:proofErr w:type="gramStart"/>
            <w:r w:rsidRPr="004B60C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以外，</w:t>
            </w:r>
            <w:proofErr w:type="gramEnd"/>
            <w:r w:rsidRPr="004B60C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可修習本系或校內外</w:t>
            </w:r>
            <w:r w:rsidRPr="004B60C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碩</w:t>
            </w:r>
            <w:r w:rsidRPr="004B60C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士班(</w:t>
            </w:r>
            <w:proofErr w:type="gramStart"/>
            <w:r w:rsidRPr="004B60C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含碩博合</w:t>
            </w:r>
            <w:proofErr w:type="gramEnd"/>
            <w:r w:rsidRPr="004B60C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開</w:t>
            </w:r>
            <w:r w:rsidRPr="004B60C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，但不含碩士在職專班</w:t>
            </w:r>
            <w:r w:rsidRPr="004B60C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)之英文授課課程。境外生得依個人之學術背景及研究需要與指導教授</w:t>
            </w:r>
            <w:r w:rsidRPr="004B60C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評估</w:t>
            </w:r>
            <w:r w:rsidRPr="004B60C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後於每學期規定期限內提出申請，並經學術審查委員會通過後決定之。</w:t>
            </w:r>
            <w:r w:rsidR="006571EA" w:rsidRPr="004B60C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    </w:t>
            </w:r>
          </w:p>
          <w:p w:rsidR="008470B3" w:rsidRPr="004B60CC" w:rsidRDefault="004B60CC" w:rsidP="004B60CC">
            <w:pPr>
              <w:kinsoku w:val="0"/>
              <w:overflowPunct w:val="0"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4.</w:t>
            </w:r>
            <w:proofErr w:type="gramStart"/>
            <w:r w:rsidRPr="004B60CC">
              <w:rPr>
                <w:rFonts w:ascii="標楷體" w:eastAsia="標楷體" w:hAnsi="標楷體" w:cs="Times New Roman"/>
                <w:color w:val="000000" w:themeColor="text1"/>
              </w:rPr>
              <w:t>境外生修課</w:t>
            </w:r>
            <w:proofErr w:type="gramEnd"/>
            <w:r w:rsidRPr="004B60CC">
              <w:rPr>
                <w:rFonts w:ascii="標楷體" w:eastAsia="標楷體" w:hAnsi="標楷體" w:cs="Times New Roman"/>
                <w:color w:val="000000" w:themeColor="text1"/>
              </w:rPr>
              <w:t>亦得依本</w:t>
            </w:r>
            <w:r w:rsidRPr="004B60CC">
              <w:rPr>
                <w:rFonts w:ascii="標楷體" w:eastAsia="標楷體" w:hAnsi="標楷體" w:cs="Times New Roman" w:hint="eastAsia"/>
                <w:color w:val="000000" w:themeColor="text1"/>
              </w:rPr>
              <w:t>國生之修課</w:t>
            </w:r>
            <w:r w:rsidRPr="004B60CC">
              <w:rPr>
                <w:rFonts w:ascii="標楷體" w:eastAsia="標楷體" w:hAnsi="標楷體" w:cs="Times New Roman"/>
                <w:color w:val="000000" w:themeColor="text1"/>
              </w:rPr>
              <w:t>規定</w:t>
            </w:r>
            <w:r w:rsidRPr="004B60CC">
              <w:rPr>
                <w:rFonts w:ascii="標楷體" w:eastAsia="標楷體" w:hAnsi="標楷體" w:cs="Times New Roman" w:hint="eastAsia"/>
                <w:color w:val="000000" w:themeColor="text1"/>
              </w:rPr>
              <w:t>辦理</w:t>
            </w:r>
            <w:r w:rsidRPr="004B60CC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</w:tc>
      </w:tr>
    </w:tbl>
    <w:p w:rsidR="000E18A6" w:rsidRDefault="000E18A6"/>
    <w:sectPr w:rsidR="000E18A6" w:rsidSect="008470B3">
      <w:pgSz w:w="11906" w:h="16838"/>
      <w:pgMar w:top="426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6C76"/>
    <w:multiLevelType w:val="hybridMultilevel"/>
    <w:tmpl w:val="4BA46502"/>
    <w:lvl w:ilvl="0" w:tplc="94CCC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AD192F"/>
    <w:multiLevelType w:val="hybridMultilevel"/>
    <w:tmpl w:val="52F0531A"/>
    <w:lvl w:ilvl="0" w:tplc="E500F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A6"/>
    <w:rsid w:val="00092898"/>
    <w:rsid w:val="000E18A6"/>
    <w:rsid w:val="00103063"/>
    <w:rsid w:val="001205D7"/>
    <w:rsid w:val="001A5740"/>
    <w:rsid w:val="001B41BA"/>
    <w:rsid w:val="002B16FB"/>
    <w:rsid w:val="002F1608"/>
    <w:rsid w:val="002F75EE"/>
    <w:rsid w:val="0035209E"/>
    <w:rsid w:val="00497EE0"/>
    <w:rsid w:val="004A3A97"/>
    <w:rsid w:val="004B60CC"/>
    <w:rsid w:val="005758B0"/>
    <w:rsid w:val="005D50A9"/>
    <w:rsid w:val="006571EA"/>
    <w:rsid w:val="00687B4B"/>
    <w:rsid w:val="007D2BDB"/>
    <w:rsid w:val="00815AB1"/>
    <w:rsid w:val="008470B3"/>
    <w:rsid w:val="00A23193"/>
    <w:rsid w:val="00CD73D8"/>
    <w:rsid w:val="00D013CF"/>
    <w:rsid w:val="00E71499"/>
    <w:rsid w:val="00EF0444"/>
    <w:rsid w:val="00F33CB7"/>
    <w:rsid w:val="00F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72C60-4A09-480A-9866-D33EBF8E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60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D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D73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4B60CC"/>
    <w:pPr>
      <w:autoSpaceDE w:val="0"/>
      <w:autoSpaceDN w:val="0"/>
      <w:adjustRightInd w:val="0"/>
      <w:ind w:left="760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8">
    <w:name w:val="本文 字元"/>
    <w:basedOn w:val="a0"/>
    <w:link w:val="a7"/>
    <w:uiPriority w:val="99"/>
    <w:rsid w:val="004B60CC"/>
    <w:rPr>
      <w:rFonts w:ascii="標楷體" w:eastAsia="標楷體" w:hAnsi="Times New Roman" w:cs="標楷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2019-06-06T06:50:00Z</cp:lastPrinted>
  <dcterms:created xsi:type="dcterms:W3CDTF">2021-01-21T03:01:00Z</dcterms:created>
  <dcterms:modified xsi:type="dcterms:W3CDTF">2021-01-21T03:01:00Z</dcterms:modified>
</cp:coreProperties>
</file>